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B60" w:rsidRDefault="0042594A" w:rsidP="0042594A">
      <w:pPr>
        <w:spacing w:after="0" w:line="240" w:lineRule="auto"/>
        <w:rPr>
          <w:rFonts w:ascii="Comic Sans MS" w:hAnsi="Comic Sans MS"/>
          <w:b/>
          <w:i/>
          <w:sz w:val="32"/>
          <w:szCs w:val="32"/>
          <w:lang w:val="en-NZ"/>
        </w:rPr>
      </w:pPr>
      <w:r>
        <w:rPr>
          <w:rFonts w:ascii="Comic Sans MS" w:hAnsi="Comic Sans MS"/>
          <w:b/>
          <w:i/>
          <w:sz w:val="32"/>
          <w:szCs w:val="32"/>
          <w:lang w:val="en-NZ"/>
        </w:rPr>
        <w:t>Text connectives – Linking Ideas together when Explaining and Discussing</w:t>
      </w:r>
    </w:p>
    <w:tbl>
      <w:tblPr>
        <w:tblStyle w:val="TableGrid"/>
        <w:tblW w:w="0" w:type="auto"/>
        <w:tblBorders>
          <w:top w:val="single" w:sz="36" w:space="0" w:color="000000" w:themeColor="text1"/>
          <w:left w:val="single" w:sz="36" w:space="0" w:color="000000" w:themeColor="text1"/>
          <w:bottom w:val="single" w:sz="36" w:space="0" w:color="000000" w:themeColor="text1"/>
          <w:right w:val="single" w:sz="36" w:space="0" w:color="000000" w:themeColor="text1"/>
          <w:insideH w:val="single" w:sz="36" w:space="0" w:color="000000" w:themeColor="text1"/>
          <w:insideV w:val="single" w:sz="36" w:space="0" w:color="000000" w:themeColor="text1"/>
        </w:tblBorders>
        <w:tblLook w:val="04A0"/>
      </w:tblPr>
      <w:tblGrid>
        <w:gridCol w:w="2802"/>
        <w:gridCol w:w="2693"/>
        <w:gridCol w:w="3118"/>
        <w:gridCol w:w="3119"/>
        <w:gridCol w:w="2835"/>
      </w:tblGrid>
      <w:tr w:rsidR="0042594A" w:rsidTr="00BF3DAF">
        <w:trPr>
          <w:trHeight w:val="964"/>
        </w:trPr>
        <w:tc>
          <w:tcPr>
            <w:tcW w:w="2802" w:type="dxa"/>
            <w:shd w:val="clear" w:color="auto" w:fill="D9D9D9" w:themeFill="background1" w:themeFillShade="D9"/>
          </w:tcPr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Clarifying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Showing cause/result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Sequencing ideas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Adding information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Condition</w:t>
            </w:r>
          </w:p>
        </w:tc>
      </w:tr>
      <w:tr w:rsidR="0042594A" w:rsidTr="00BF3DAF">
        <w:trPr>
          <w:trHeight w:val="2211"/>
        </w:trPr>
        <w:tc>
          <w:tcPr>
            <w:tcW w:w="2802" w:type="dxa"/>
            <w:vAlign w:val="center"/>
          </w:tcPr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In other words. For example…</w:t>
            </w:r>
          </w:p>
          <w:p w:rsidR="00F70C8F" w:rsidRDefault="00F70C8F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To illustrate …</w:t>
            </w:r>
          </w:p>
        </w:tc>
        <w:tc>
          <w:tcPr>
            <w:tcW w:w="2693" w:type="dxa"/>
            <w:vAlign w:val="center"/>
          </w:tcPr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so</w:t>
            </w:r>
          </w:p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therefore</w:t>
            </w:r>
          </w:p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in that case</w:t>
            </w:r>
          </w:p>
        </w:tc>
        <w:tc>
          <w:tcPr>
            <w:tcW w:w="3118" w:type="dxa"/>
            <w:vAlign w:val="center"/>
          </w:tcPr>
          <w:p w:rsidR="0042594A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 xml:space="preserve">Firstly, </w:t>
            </w:r>
          </w:p>
          <w:p w:rsidR="00322A68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 xml:space="preserve">First, </w:t>
            </w:r>
          </w:p>
          <w:p w:rsidR="00322A68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In the first place</w:t>
            </w:r>
          </w:p>
          <w:p w:rsidR="00322A68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To start with …</w:t>
            </w:r>
          </w:p>
        </w:tc>
        <w:tc>
          <w:tcPr>
            <w:tcW w:w="3119" w:type="dxa"/>
            <w:vAlign w:val="center"/>
          </w:tcPr>
          <w:p w:rsidR="0042594A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In addition …</w:t>
            </w:r>
          </w:p>
          <w:p w:rsidR="00322A68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also</w:t>
            </w:r>
          </w:p>
          <w:p w:rsidR="00322A68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furthermore …</w:t>
            </w:r>
          </w:p>
          <w:p w:rsidR="00322A68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</w:p>
        </w:tc>
        <w:tc>
          <w:tcPr>
            <w:tcW w:w="2835" w:type="dxa"/>
            <w:vAlign w:val="center"/>
          </w:tcPr>
          <w:p w:rsidR="0042594A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In that case …</w:t>
            </w:r>
          </w:p>
          <w:p w:rsidR="00322A68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Otherwise …</w:t>
            </w:r>
          </w:p>
        </w:tc>
      </w:tr>
      <w:tr w:rsidR="0042594A" w:rsidTr="00BF3DAF">
        <w:trPr>
          <w:trHeight w:val="2211"/>
        </w:trPr>
        <w:tc>
          <w:tcPr>
            <w:tcW w:w="2802" w:type="dxa"/>
            <w:vAlign w:val="center"/>
          </w:tcPr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 xml:space="preserve">For instance… </w:t>
            </w:r>
          </w:p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In particular…</w:t>
            </w:r>
          </w:p>
        </w:tc>
        <w:tc>
          <w:tcPr>
            <w:tcW w:w="2693" w:type="dxa"/>
            <w:vAlign w:val="center"/>
          </w:tcPr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then</w:t>
            </w:r>
          </w:p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consequently</w:t>
            </w:r>
          </w:p>
          <w:p w:rsidR="00322A68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accordingly</w:t>
            </w:r>
          </w:p>
          <w:p w:rsidR="0042594A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because of this</w:t>
            </w:r>
            <w:r w:rsidR="0042594A"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42594A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Second, third, fourth,  …</w:t>
            </w:r>
          </w:p>
          <w:p w:rsidR="00322A68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</w:p>
        </w:tc>
        <w:tc>
          <w:tcPr>
            <w:tcW w:w="3119" w:type="dxa"/>
            <w:vAlign w:val="center"/>
          </w:tcPr>
          <w:p w:rsidR="0042594A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On top of that</w:t>
            </w:r>
          </w:p>
          <w:p w:rsidR="00322A68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and besides</w:t>
            </w:r>
          </w:p>
          <w:p w:rsidR="00322A68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 xml:space="preserve">above all </w:t>
            </w:r>
          </w:p>
        </w:tc>
        <w:tc>
          <w:tcPr>
            <w:tcW w:w="2835" w:type="dxa"/>
            <w:vAlign w:val="center"/>
          </w:tcPr>
          <w:p w:rsidR="0042594A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However …</w:t>
            </w:r>
          </w:p>
          <w:p w:rsidR="00322A68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Nevertheless …</w:t>
            </w:r>
          </w:p>
        </w:tc>
      </w:tr>
      <w:tr w:rsidR="0042594A" w:rsidTr="00BF3DAF">
        <w:trPr>
          <w:trHeight w:val="2211"/>
        </w:trPr>
        <w:tc>
          <w:tcPr>
            <w:tcW w:w="2802" w:type="dxa"/>
            <w:vAlign w:val="center"/>
          </w:tcPr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That is …</w:t>
            </w:r>
          </w:p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Namely …</w:t>
            </w:r>
          </w:p>
        </w:tc>
        <w:tc>
          <w:tcPr>
            <w:tcW w:w="2693" w:type="dxa"/>
            <w:vAlign w:val="center"/>
          </w:tcPr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As a consequence …</w:t>
            </w:r>
          </w:p>
          <w:p w:rsidR="00322A68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owing to …</w:t>
            </w:r>
          </w:p>
        </w:tc>
        <w:tc>
          <w:tcPr>
            <w:tcW w:w="3118" w:type="dxa"/>
            <w:vAlign w:val="center"/>
          </w:tcPr>
          <w:p w:rsidR="0042594A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To summarise …</w:t>
            </w:r>
          </w:p>
          <w:p w:rsidR="00322A68" w:rsidRDefault="00322A68" w:rsidP="00322A68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To sum up …</w:t>
            </w:r>
          </w:p>
          <w:p w:rsidR="00322A68" w:rsidRDefault="00322A68" w:rsidP="00322A68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To conclude ….</w:t>
            </w:r>
          </w:p>
          <w:p w:rsidR="00322A68" w:rsidRDefault="00322A68" w:rsidP="00322A68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Finally, …..</w:t>
            </w:r>
            <w:proofErr w:type="gramEnd"/>
          </w:p>
        </w:tc>
        <w:tc>
          <w:tcPr>
            <w:tcW w:w="3119" w:type="dxa"/>
            <w:vAlign w:val="center"/>
          </w:tcPr>
          <w:p w:rsidR="0042594A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along with …</w:t>
            </w:r>
          </w:p>
          <w:p w:rsidR="00322A68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what’s more …</w:t>
            </w:r>
          </w:p>
          <w:p w:rsidR="00322A68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as well as …</w:t>
            </w:r>
          </w:p>
        </w:tc>
        <w:tc>
          <w:tcPr>
            <w:tcW w:w="2835" w:type="dxa"/>
            <w:vAlign w:val="center"/>
          </w:tcPr>
          <w:p w:rsidR="0042594A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 xml:space="preserve">Despite </w:t>
            </w:r>
            <w:proofErr w:type="gramStart"/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this ..</w:t>
            </w:r>
            <w:proofErr w:type="gramEnd"/>
          </w:p>
          <w:p w:rsidR="00322A68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Besides …</w:t>
            </w:r>
            <w:r w:rsidR="00867A99"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 xml:space="preserve"> Instead …</w:t>
            </w:r>
          </w:p>
        </w:tc>
      </w:tr>
      <w:tr w:rsidR="0042594A" w:rsidTr="00BF3DAF">
        <w:trPr>
          <w:trHeight w:val="1417"/>
        </w:trPr>
        <w:tc>
          <w:tcPr>
            <w:tcW w:w="2802" w:type="dxa"/>
            <w:vAlign w:val="center"/>
          </w:tcPr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This means …</w:t>
            </w:r>
          </w:p>
          <w:p w:rsidR="00F70C8F" w:rsidRDefault="00F70C8F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In fact …</w:t>
            </w:r>
          </w:p>
          <w:p w:rsidR="00F70C8F" w:rsidRDefault="00F70C8F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To be more precise …</w:t>
            </w:r>
          </w:p>
        </w:tc>
        <w:tc>
          <w:tcPr>
            <w:tcW w:w="2693" w:type="dxa"/>
            <w:vAlign w:val="center"/>
          </w:tcPr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As a result …</w:t>
            </w:r>
          </w:p>
          <w:p w:rsidR="0042594A" w:rsidRDefault="0042594A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 xml:space="preserve">For that reason </w:t>
            </w:r>
            <w:r w:rsidR="00322A68"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 xml:space="preserve">due to </w:t>
            </w: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…</w:t>
            </w:r>
          </w:p>
        </w:tc>
        <w:tc>
          <w:tcPr>
            <w:tcW w:w="3118" w:type="dxa"/>
            <w:vAlign w:val="center"/>
          </w:tcPr>
          <w:p w:rsidR="0042594A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In conclusion …</w:t>
            </w:r>
          </w:p>
        </w:tc>
        <w:tc>
          <w:tcPr>
            <w:tcW w:w="3119" w:type="dxa"/>
            <w:vAlign w:val="center"/>
          </w:tcPr>
          <w:p w:rsidR="0042594A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Moreover …</w:t>
            </w:r>
          </w:p>
          <w:p w:rsidR="00322A68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Similarly …</w:t>
            </w:r>
          </w:p>
          <w:p w:rsidR="00322A68" w:rsidRDefault="00322A68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Equally …</w:t>
            </w:r>
          </w:p>
          <w:p w:rsidR="00322A68" w:rsidRDefault="00322A68" w:rsidP="00322A68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In the same way</w:t>
            </w:r>
            <w:proofErr w:type="gramStart"/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..</w:t>
            </w:r>
            <w:proofErr w:type="gramEnd"/>
          </w:p>
        </w:tc>
        <w:tc>
          <w:tcPr>
            <w:tcW w:w="2835" w:type="dxa"/>
            <w:vAlign w:val="center"/>
          </w:tcPr>
          <w:p w:rsidR="0042594A" w:rsidRDefault="00867A99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On the other hand …</w:t>
            </w:r>
          </w:p>
          <w:p w:rsidR="00867A99" w:rsidRDefault="00867A99" w:rsidP="0042594A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>On the contrary</w:t>
            </w:r>
          </w:p>
          <w:p w:rsidR="00867A99" w:rsidRDefault="00867A99" w:rsidP="00BF3DAF">
            <w:pPr>
              <w:jc w:val="center"/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  <w:lang w:val="en-NZ"/>
              </w:rPr>
              <w:t xml:space="preserve">Though … </w:t>
            </w:r>
          </w:p>
        </w:tc>
      </w:tr>
    </w:tbl>
    <w:p w:rsidR="0042594A" w:rsidRPr="0042594A" w:rsidRDefault="0042594A" w:rsidP="00BF3DAF">
      <w:pPr>
        <w:spacing w:after="0" w:line="240" w:lineRule="auto"/>
        <w:rPr>
          <w:rFonts w:ascii="Comic Sans MS" w:hAnsi="Comic Sans MS"/>
          <w:b/>
          <w:i/>
          <w:sz w:val="32"/>
          <w:szCs w:val="32"/>
          <w:lang w:val="en-NZ"/>
        </w:rPr>
      </w:pPr>
    </w:p>
    <w:sectPr w:rsidR="0042594A" w:rsidRPr="0042594A" w:rsidSect="00BF3DAF">
      <w:footerReference w:type="default" r:id="rId6"/>
      <w:pgSz w:w="15840" w:h="12240" w:orient="landscape"/>
      <w:pgMar w:top="426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DAF" w:rsidRDefault="00BF3DAF" w:rsidP="00BF3DAF">
      <w:pPr>
        <w:spacing w:after="0" w:line="240" w:lineRule="auto"/>
      </w:pPr>
      <w:r>
        <w:separator/>
      </w:r>
    </w:p>
  </w:endnote>
  <w:endnote w:type="continuationSeparator" w:id="0">
    <w:p w:rsidR="00BF3DAF" w:rsidRDefault="00BF3DAF" w:rsidP="00BF3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DAF" w:rsidRDefault="00BF3DAF">
    <w:pPr>
      <w:pStyle w:val="Footer"/>
    </w:pPr>
    <w:r>
      <w:t>©T. Gordon.  Edgewater College</w:t>
    </w:r>
  </w:p>
  <w:p w:rsidR="00BF3DAF" w:rsidRDefault="00BF3D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DAF" w:rsidRDefault="00BF3DAF" w:rsidP="00BF3DAF">
      <w:pPr>
        <w:spacing w:after="0" w:line="240" w:lineRule="auto"/>
      </w:pPr>
      <w:r>
        <w:separator/>
      </w:r>
    </w:p>
  </w:footnote>
  <w:footnote w:type="continuationSeparator" w:id="0">
    <w:p w:rsidR="00BF3DAF" w:rsidRDefault="00BF3DAF" w:rsidP="00BF3D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594A"/>
    <w:rsid w:val="000165A0"/>
    <w:rsid w:val="000340D5"/>
    <w:rsid w:val="000556E4"/>
    <w:rsid w:val="00070B97"/>
    <w:rsid w:val="00095BE8"/>
    <w:rsid w:val="000C65AE"/>
    <w:rsid w:val="000D5C2C"/>
    <w:rsid w:val="000D5E92"/>
    <w:rsid w:val="000E79E8"/>
    <w:rsid w:val="0010022F"/>
    <w:rsid w:val="00107846"/>
    <w:rsid w:val="00124C51"/>
    <w:rsid w:val="001469DD"/>
    <w:rsid w:val="00154B3F"/>
    <w:rsid w:val="00157797"/>
    <w:rsid w:val="00160681"/>
    <w:rsid w:val="00161B60"/>
    <w:rsid w:val="001707FA"/>
    <w:rsid w:val="001772A8"/>
    <w:rsid w:val="001A6CFA"/>
    <w:rsid w:val="001B2DD6"/>
    <w:rsid w:val="001B5628"/>
    <w:rsid w:val="001B5CEB"/>
    <w:rsid w:val="001F2E54"/>
    <w:rsid w:val="001F42EF"/>
    <w:rsid w:val="00216073"/>
    <w:rsid w:val="0021728D"/>
    <w:rsid w:val="00224ACD"/>
    <w:rsid w:val="00256E36"/>
    <w:rsid w:val="00257863"/>
    <w:rsid w:val="002677B0"/>
    <w:rsid w:val="00273800"/>
    <w:rsid w:val="00290222"/>
    <w:rsid w:val="002A7D91"/>
    <w:rsid w:val="002B30D4"/>
    <w:rsid w:val="002C1FBD"/>
    <w:rsid w:val="002D4395"/>
    <w:rsid w:val="002F3AC2"/>
    <w:rsid w:val="00312C38"/>
    <w:rsid w:val="00322A68"/>
    <w:rsid w:val="003343B6"/>
    <w:rsid w:val="00335C31"/>
    <w:rsid w:val="0036704A"/>
    <w:rsid w:val="00373E3C"/>
    <w:rsid w:val="00395F68"/>
    <w:rsid w:val="00397D7D"/>
    <w:rsid w:val="003C5FDC"/>
    <w:rsid w:val="003D5A13"/>
    <w:rsid w:val="003E4B77"/>
    <w:rsid w:val="003E75D1"/>
    <w:rsid w:val="004067A0"/>
    <w:rsid w:val="004142ED"/>
    <w:rsid w:val="0042594A"/>
    <w:rsid w:val="00437CB4"/>
    <w:rsid w:val="00442608"/>
    <w:rsid w:val="0045432F"/>
    <w:rsid w:val="00472795"/>
    <w:rsid w:val="00480BA9"/>
    <w:rsid w:val="00485FB0"/>
    <w:rsid w:val="0049289E"/>
    <w:rsid w:val="00494B35"/>
    <w:rsid w:val="004A2099"/>
    <w:rsid w:val="004B07B1"/>
    <w:rsid w:val="004B2C20"/>
    <w:rsid w:val="004C3F0E"/>
    <w:rsid w:val="004D30CE"/>
    <w:rsid w:val="004E1E76"/>
    <w:rsid w:val="005002EF"/>
    <w:rsid w:val="00525F82"/>
    <w:rsid w:val="005350E3"/>
    <w:rsid w:val="0055370C"/>
    <w:rsid w:val="00554319"/>
    <w:rsid w:val="005566DA"/>
    <w:rsid w:val="00567647"/>
    <w:rsid w:val="005802B6"/>
    <w:rsid w:val="005A7B2C"/>
    <w:rsid w:val="005B4E17"/>
    <w:rsid w:val="005C7548"/>
    <w:rsid w:val="005E14FF"/>
    <w:rsid w:val="005F0860"/>
    <w:rsid w:val="00614473"/>
    <w:rsid w:val="00672123"/>
    <w:rsid w:val="006A481E"/>
    <w:rsid w:val="006A4C16"/>
    <w:rsid w:val="006A6178"/>
    <w:rsid w:val="006D7EAD"/>
    <w:rsid w:val="007060E1"/>
    <w:rsid w:val="00710DD2"/>
    <w:rsid w:val="007438ED"/>
    <w:rsid w:val="00750675"/>
    <w:rsid w:val="00751967"/>
    <w:rsid w:val="00761C77"/>
    <w:rsid w:val="00793E4A"/>
    <w:rsid w:val="00794DFF"/>
    <w:rsid w:val="007A2FD2"/>
    <w:rsid w:val="007A5EBD"/>
    <w:rsid w:val="007B48F6"/>
    <w:rsid w:val="007F17FF"/>
    <w:rsid w:val="00805AB4"/>
    <w:rsid w:val="00816359"/>
    <w:rsid w:val="0083385F"/>
    <w:rsid w:val="00850EB1"/>
    <w:rsid w:val="00867A99"/>
    <w:rsid w:val="008C0130"/>
    <w:rsid w:val="008E2CCA"/>
    <w:rsid w:val="0091170E"/>
    <w:rsid w:val="009134AE"/>
    <w:rsid w:val="00933F66"/>
    <w:rsid w:val="00943970"/>
    <w:rsid w:val="009C79BD"/>
    <w:rsid w:val="009D325B"/>
    <w:rsid w:val="009D4803"/>
    <w:rsid w:val="009E0365"/>
    <w:rsid w:val="00A03742"/>
    <w:rsid w:val="00A14192"/>
    <w:rsid w:val="00A25667"/>
    <w:rsid w:val="00A66778"/>
    <w:rsid w:val="00A72711"/>
    <w:rsid w:val="00A82D36"/>
    <w:rsid w:val="00AA60B2"/>
    <w:rsid w:val="00AC444C"/>
    <w:rsid w:val="00AE7BA6"/>
    <w:rsid w:val="00AF65A8"/>
    <w:rsid w:val="00AF72BF"/>
    <w:rsid w:val="00B16337"/>
    <w:rsid w:val="00B57F0D"/>
    <w:rsid w:val="00B720F5"/>
    <w:rsid w:val="00B82CA2"/>
    <w:rsid w:val="00B85DA4"/>
    <w:rsid w:val="00BF3DAF"/>
    <w:rsid w:val="00C51E0B"/>
    <w:rsid w:val="00C61090"/>
    <w:rsid w:val="00C73241"/>
    <w:rsid w:val="00C8214F"/>
    <w:rsid w:val="00C85BA1"/>
    <w:rsid w:val="00C8775E"/>
    <w:rsid w:val="00CE4C5C"/>
    <w:rsid w:val="00CE7E1B"/>
    <w:rsid w:val="00CF306F"/>
    <w:rsid w:val="00D15919"/>
    <w:rsid w:val="00D25018"/>
    <w:rsid w:val="00D31D24"/>
    <w:rsid w:val="00D35E91"/>
    <w:rsid w:val="00D36530"/>
    <w:rsid w:val="00D44919"/>
    <w:rsid w:val="00D5697D"/>
    <w:rsid w:val="00D64271"/>
    <w:rsid w:val="00D904E3"/>
    <w:rsid w:val="00D972B0"/>
    <w:rsid w:val="00DA2E91"/>
    <w:rsid w:val="00DD152D"/>
    <w:rsid w:val="00DD7FA6"/>
    <w:rsid w:val="00DF02CC"/>
    <w:rsid w:val="00E0018B"/>
    <w:rsid w:val="00E00942"/>
    <w:rsid w:val="00E058B6"/>
    <w:rsid w:val="00E12D35"/>
    <w:rsid w:val="00E152AB"/>
    <w:rsid w:val="00E170BB"/>
    <w:rsid w:val="00E67DB5"/>
    <w:rsid w:val="00E8197E"/>
    <w:rsid w:val="00E93C0B"/>
    <w:rsid w:val="00E955EA"/>
    <w:rsid w:val="00EC1224"/>
    <w:rsid w:val="00EF2198"/>
    <w:rsid w:val="00EF737B"/>
    <w:rsid w:val="00F11987"/>
    <w:rsid w:val="00F25389"/>
    <w:rsid w:val="00F35E94"/>
    <w:rsid w:val="00F36B2B"/>
    <w:rsid w:val="00F5033F"/>
    <w:rsid w:val="00F70C8F"/>
    <w:rsid w:val="00F76264"/>
    <w:rsid w:val="00F8634F"/>
    <w:rsid w:val="00F90485"/>
    <w:rsid w:val="00FD0D49"/>
    <w:rsid w:val="00FD0E9D"/>
    <w:rsid w:val="00FE091F"/>
    <w:rsid w:val="00FE5517"/>
    <w:rsid w:val="00FF0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B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59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F3D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3DAF"/>
  </w:style>
  <w:style w:type="paragraph" w:styleId="Footer">
    <w:name w:val="footer"/>
    <w:basedOn w:val="Normal"/>
    <w:link w:val="FooterChar"/>
    <w:uiPriority w:val="99"/>
    <w:unhideWhenUsed/>
    <w:rsid w:val="00BF3D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DAF"/>
  </w:style>
  <w:style w:type="paragraph" w:styleId="BalloonText">
    <w:name w:val="Balloon Text"/>
    <w:basedOn w:val="Normal"/>
    <w:link w:val="BalloonTextChar"/>
    <w:uiPriority w:val="99"/>
    <w:semiHidden/>
    <w:unhideWhenUsed/>
    <w:rsid w:val="00BF3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D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T Gordon</cp:lastModifiedBy>
  <cp:revision>2</cp:revision>
  <dcterms:created xsi:type="dcterms:W3CDTF">2011-07-14T22:33:00Z</dcterms:created>
  <dcterms:modified xsi:type="dcterms:W3CDTF">2011-07-14T22:33:00Z</dcterms:modified>
</cp:coreProperties>
</file>